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554DF7" w:rsidRPr="00E477A2" w14:paraId="2D1D0475" w14:textId="77777777" w:rsidTr="00554DF7">
        <w:tc>
          <w:tcPr>
            <w:tcW w:w="4428" w:type="dxa"/>
          </w:tcPr>
          <w:p w14:paraId="7B0956F2" w14:textId="3670954A" w:rsidR="00554DF7" w:rsidRPr="00E477A2" w:rsidRDefault="00554DF7" w:rsidP="00554DF7">
            <w:pPr>
              <w:widowControl w:val="0"/>
            </w:pPr>
            <w:r w:rsidRPr="00E477A2">
              <w:t>From:</w:t>
            </w:r>
            <w:r w:rsidRPr="00E477A2">
              <w:tab/>
            </w:r>
            <w:r w:rsidRPr="00E477A2">
              <w:rPr>
                <w:lang w:eastAsia="ko-KR"/>
              </w:rPr>
              <w:t xml:space="preserve">DTEC </w:t>
            </w:r>
            <w:r w:rsidRPr="00E477A2">
              <w:t>committee</w:t>
            </w:r>
          </w:p>
        </w:tc>
        <w:tc>
          <w:tcPr>
            <w:tcW w:w="5461" w:type="dxa"/>
          </w:tcPr>
          <w:p w14:paraId="56C3E4D4" w14:textId="7017A220" w:rsidR="00554DF7" w:rsidRPr="00E477A2" w:rsidRDefault="00554DF7" w:rsidP="00554DF7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 w:rsidRPr="00E477A2">
              <w:rPr>
                <w:rFonts w:ascii="Calibri" w:hAnsi="Calibri"/>
              </w:rPr>
              <w:t>DTEC3-</w:t>
            </w:r>
            <w:r w:rsidR="006713CD" w:rsidRPr="00E477A2">
              <w:rPr>
                <w:rFonts w:ascii="Calibri" w:hAnsi="Calibri"/>
              </w:rPr>
              <w:t>11.2.2.4</w:t>
            </w:r>
          </w:p>
          <w:p w14:paraId="74744F8F" w14:textId="77777777" w:rsidR="00554DF7" w:rsidRPr="00E477A2" w:rsidRDefault="00554DF7" w:rsidP="00554DF7">
            <w:pPr>
              <w:widowControl w:val="0"/>
              <w:jc w:val="right"/>
            </w:pPr>
          </w:p>
        </w:tc>
      </w:tr>
      <w:tr w:rsidR="00554DF7" w:rsidRPr="00E477A2" w14:paraId="319E5BB4" w14:textId="77777777" w:rsidTr="00554DF7">
        <w:tc>
          <w:tcPr>
            <w:tcW w:w="4428" w:type="dxa"/>
          </w:tcPr>
          <w:p w14:paraId="4D40B85F" w14:textId="3C90014E" w:rsidR="00554DF7" w:rsidRPr="00E477A2" w:rsidRDefault="00554DF7" w:rsidP="00554DF7">
            <w:pPr>
              <w:widowControl w:val="0"/>
            </w:pPr>
            <w:r w:rsidRPr="00E477A2">
              <w:t>To:</w:t>
            </w:r>
            <w:r w:rsidRPr="00E477A2">
              <w:tab/>
              <w:t>ARM</w:t>
            </w:r>
            <w:r w:rsidR="00302B7A" w:rsidRPr="00E477A2">
              <w:t>,</w:t>
            </w:r>
            <w:r w:rsidRPr="00E477A2">
              <w:t xml:space="preserve"> </w:t>
            </w:r>
            <w:r w:rsidR="00302B7A" w:rsidRPr="00E477A2">
              <w:t xml:space="preserve">[ENG] </w:t>
            </w:r>
            <w:r w:rsidRPr="00E477A2">
              <w:t>committe</w:t>
            </w:r>
            <w:r w:rsidRPr="00E477A2">
              <w:rPr>
                <w:lang w:eastAsia="ko-KR"/>
              </w:rPr>
              <w:t>e</w:t>
            </w:r>
          </w:p>
        </w:tc>
        <w:tc>
          <w:tcPr>
            <w:tcW w:w="5461" w:type="dxa"/>
          </w:tcPr>
          <w:p w14:paraId="46EDF35F" w14:textId="342E6BAA" w:rsidR="00554DF7" w:rsidRPr="00E477A2" w:rsidRDefault="00554DF7" w:rsidP="00554DF7">
            <w:pPr>
              <w:widowControl w:val="0"/>
              <w:jc w:val="right"/>
            </w:pPr>
            <w:r w:rsidRPr="00E477A2">
              <w:t>4 October 2024</w:t>
            </w:r>
          </w:p>
        </w:tc>
      </w:tr>
    </w:tbl>
    <w:p w14:paraId="2330DA37" w14:textId="77777777" w:rsidR="00F42B42" w:rsidRPr="00E477A2" w:rsidRDefault="00CD6733">
      <w:pPr>
        <w:pStyle w:val="Title"/>
      </w:pPr>
      <w:r w:rsidRPr="00E477A2">
        <w:t>LIAISON NOTE</w:t>
      </w:r>
    </w:p>
    <w:p w14:paraId="243030F2" w14:textId="77777777" w:rsidR="00F42B42" w:rsidRPr="00E477A2" w:rsidRDefault="0014631E">
      <w:pPr>
        <w:pStyle w:val="Title"/>
        <w:rPr>
          <w:lang w:eastAsia="ko-KR"/>
        </w:rPr>
      </w:pPr>
      <w:r w:rsidRPr="00E477A2">
        <w:rPr>
          <w:lang w:eastAsia="ko-KR"/>
        </w:rPr>
        <w:t>Development of</w:t>
      </w:r>
      <w:r w:rsidR="00CD6733" w:rsidRPr="00E477A2">
        <w:t xml:space="preserve"> </w:t>
      </w:r>
      <w:r w:rsidRPr="00E477A2">
        <w:t xml:space="preserve">guidance on the </w:t>
      </w:r>
      <w:r w:rsidR="00CD6733" w:rsidRPr="00E477A2">
        <w:rPr>
          <w:lang w:eastAsia="ko-KR"/>
        </w:rPr>
        <w:t>Use of Drones for AtoN</w:t>
      </w:r>
      <w:r w:rsidRPr="00E477A2">
        <w:rPr>
          <w:lang w:eastAsia="ko-KR"/>
        </w:rPr>
        <w:t xml:space="preserve"> Management</w:t>
      </w:r>
    </w:p>
    <w:p w14:paraId="109B390F" w14:textId="77777777" w:rsidR="00F42B42" w:rsidRPr="00E477A2" w:rsidRDefault="00CD6733">
      <w:pPr>
        <w:pStyle w:val="Heading1"/>
      </w:pPr>
      <w:r w:rsidRPr="00E477A2">
        <w:t>INTRODUCTION</w:t>
      </w:r>
    </w:p>
    <w:p w14:paraId="2DE8B962" w14:textId="09B5B37D" w:rsidR="00F42B42" w:rsidRPr="00E477A2" w:rsidRDefault="00F33489">
      <w:pPr>
        <w:pStyle w:val="BodyText"/>
      </w:pPr>
      <w:r w:rsidRPr="00E477A2">
        <w:rPr>
          <w:lang w:eastAsia="ko-KR"/>
        </w:rPr>
        <w:t>DTEC reviewed the input from ARM on the</w:t>
      </w:r>
      <w:r w:rsidR="00CD6733" w:rsidRPr="00E477A2">
        <w:rPr>
          <w:lang w:eastAsia="ko-KR"/>
        </w:rPr>
        <w:t xml:space="preserve"> developed</w:t>
      </w:r>
      <w:r w:rsidR="00CD6733" w:rsidRPr="00E477A2">
        <w:t xml:space="preserve"> </w:t>
      </w:r>
      <w:r w:rsidR="00652693" w:rsidRPr="00E477A2">
        <w:t xml:space="preserve">a </w:t>
      </w:r>
      <w:r w:rsidR="00CD6733" w:rsidRPr="00E477A2">
        <w:t xml:space="preserve">draft </w:t>
      </w:r>
      <w:r w:rsidR="00CD6733" w:rsidRPr="00E477A2">
        <w:rPr>
          <w:lang w:eastAsia="ko-KR"/>
        </w:rPr>
        <w:t xml:space="preserve">recommendation and </w:t>
      </w:r>
      <w:r w:rsidR="00CD6733" w:rsidRPr="00E477A2">
        <w:t xml:space="preserve">guideline on </w:t>
      </w:r>
      <w:r w:rsidR="00CD6733" w:rsidRPr="00E477A2">
        <w:rPr>
          <w:lang w:eastAsia="ko-KR"/>
        </w:rPr>
        <w:t xml:space="preserve">Use of Drones for Aids to Navigation </w:t>
      </w:r>
      <w:r w:rsidR="0014631E" w:rsidRPr="00E477A2">
        <w:rPr>
          <w:lang w:eastAsia="ko-KR"/>
        </w:rPr>
        <w:t>Management</w:t>
      </w:r>
      <w:r w:rsidR="00CD6733" w:rsidRPr="00E477A2">
        <w:rPr>
          <w:lang w:eastAsia="ko-KR"/>
        </w:rPr>
        <w:t xml:space="preserve">. The guideline considers all scopes of drones including aerial, floating and underwater operation. </w:t>
      </w:r>
    </w:p>
    <w:p w14:paraId="50FB2E4A" w14:textId="7307B220" w:rsidR="00F33489" w:rsidRPr="00E477A2" w:rsidRDefault="00F33489">
      <w:pPr>
        <w:pStyle w:val="Heading1"/>
      </w:pPr>
      <w:r w:rsidRPr="00E477A2">
        <w:t xml:space="preserve">Discussion </w:t>
      </w:r>
    </w:p>
    <w:p w14:paraId="634B2B8D" w14:textId="3D89B242" w:rsidR="00F33489" w:rsidRPr="00E477A2" w:rsidRDefault="009A0F32" w:rsidP="00FF0A6A">
      <w:pPr>
        <w:pStyle w:val="BodyText"/>
        <w:rPr>
          <w:lang w:eastAsia="ko-KR"/>
        </w:rPr>
      </w:pPr>
      <w:r w:rsidRPr="00E477A2">
        <w:rPr>
          <w:lang w:eastAsia="ko-KR"/>
        </w:rPr>
        <w:t xml:space="preserve">DTEC thanks ARM for the opportunity to review the draft recommendation and guideline. </w:t>
      </w:r>
      <w:r w:rsidR="00795D3D" w:rsidRPr="00E477A2">
        <w:rPr>
          <w:lang w:eastAsia="ko-KR"/>
        </w:rPr>
        <w:t xml:space="preserve">The document was reviewed in detail and comments are provided to support further development. </w:t>
      </w:r>
    </w:p>
    <w:p w14:paraId="1B2E8126" w14:textId="6397F44F" w:rsidR="00795D3D" w:rsidRPr="00E477A2" w:rsidRDefault="00214A12" w:rsidP="00214A12">
      <w:pPr>
        <w:pStyle w:val="Heading1"/>
        <w:numPr>
          <w:ilvl w:val="1"/>
          <w:numId w:val="1"/>
        </w:numPr>
        <w:rPr>
          <w:lang w:eastAsia="ko-KR"/>
        </w:rPr>
      </w:pPr>
      <w:r w:rsidRPr="00E477A2">
        <w:t xml:space="preserve">Draft </w:t>
      </w:r>
      <w:r w:rsidR="00A03ACD" w:rsidRPr="00E477A2">
        <w:t>Recommendation</w:t>
      </w:r>
      <w:r w:rsidR="00A03ACD" w:rsidRPr="00E477A2">
        <w:rPr>
          <w:lang w:eastAsia="ko-KR"/>
        </w:rPr>
        <w:t xml:space="preserve"> </w:t>
      </w:r>
      <w:r w:rsidRPr="00E477A2">
        <w:rPr>
          <w:lang w:eastAsia="ko-KR"/>
        </w:rPr>
        <w:t>– Use of Drones for AtoN Management</w:t>
      </w:r>
    </w:p>
    <w:p w14:paraId="09BE69AD" w14:textId="77777777" w:rsidR="00286428" w:rsidRPr="00E477A2" w:rsidRDefault="00286428" w:rsidP="00FF0A6A">
      <w:pPr>
        <w:pStyle w:val="BodyText"/>
        <w:rPr>
          <w:lang w:eastAsia="ko-KR"/>
        </w:rPr>
      </w:pPr>
      <w:r w:rsidRPr="00E477A2">
        <w:rPr>
          <w:lang w:eastAsia="ko-KR"/>
        </w:rPr>
        <w:t xml:space="preserve">Comments from DTEC: </w:t>
      </w:r>
    </w:p>
    <w:p w14:paraId="63B81809" w14:textId="441A663B" w:rsidR="00A03ACD" w:rsidRPr="00E477A2" w:rsidRDefault="00557723" w:rsidP="00E74E7A">
      <w:pPr>
        <w:pStyle w:val="BodyText"/>
        <w:numPr>
          <w:ilvl w:val="0"/>
          <w:numId w:val="12"/>
        </w:numPr>
        <w:rPr>
          <w:lang w:eastAsia="ko-KR"/>
        </w:rPr>
      </w:pPr>
      <w:r w:rsidRPr="00E477A2">
        <w:rPr>
          <w:lang w:eastAsia="ko-KR"/>
        </w:rPr>
        <w:t>T</w:t>
      </w:r>
      <w:r w:rsidR="00A03ACD" w:rsidRPr="00E477A2">
        <w:rPr>
          <w:lang w:eastAsia="ko-KR"/>
        </w:rPr>
        <w:t xml:space="preserve">he </w:t>
      </w:r>
      <w:r w:rsidR="00E801F7" w:rsidRPr="00E477A2">
        <w:rPr>
          <w:lang w:eastAsia="ko-KR"/>
        </w:rPr>
        <w:t xml:space="preserve">section on </w:t>
      </w:r>
      <w:r w:rsidRPr="00E477A2">
        <w:rPr>
          <w:lang w:eastAsia="ko-KR"/>
        </w:rPr>
        <w:t>‘</w:t>
      </w:r>
      <w:r w:rsidR="00E801F7" w:rsidRPr="00E477A2">
        <w:rPr>
          <w:i/>
          <w:iCs/>
          <w:lang w:eastAsia="ko-KR"/>
        </w:rPr>
        <w:t>Recalling</w:t>
      </w:r>
      <w:r w:rsidRPr="00E477A2">
        <w:rPr>
          <w:i/>
          <w:iCs/>
          <w:lang w:eastAsia="ko-KR"/>
        </w:rPr>
        <w:t>’</w:t>
      </w:r>
      <w:r w:rsidR="00E801F7" w:rsidRPr="00E477A2">
        <w:rPr>
          <w:lang w:eastAsia="ko-KR"/>
        </w:rPr>
        <w:t xml:space="preserve"> may need to be revised noting the IGO status of IALA. </w:t>
      </w:r>
    </w:p>
    <w:p w14:paraId="2D3051EC" w14:textId="1AB36C26" w:rsidR="00E801F7" w:rsidRPr="00E477A2" w:rsidRDefault="00056F02" w:rsidP="00E74E7A">
      <w:pPr>
        <w:pStyle w:val="BodyText"/>
        <w:numPr>
          <w:ilvl w:val="0"/>
          <w:numId w:val="12"/>
        </w:numPr>
        <w:rPr>
          <w:lang w:eastAsia="ko-KR"/>
        </w:rPr>
      </w:pPr>
      <w:r w:rsidRPr="00E477A2">
        <w:rPr>
          <w:lang w:eastAsia="ko-KR"/>
        </w:rPr>
        <w:t>Confirm th</w:t>
      </w:r>
      <w:r w:rsidR="00311B09" w:rsidRPr="00E477A2">
        <w:rPr>
          <w:lang w:eastAsia="ko-KR"/>
        </w:rPr>
        <w:t xml:space="preserve">e status of this </w:t>
      </w:r>
      <w:r w:rsidR="007A68E5" w:rsidRPr="00E477A2">
        <w:rPr>
          <w:lang w:eastAsia="ko-KR"/>
        </w:rPr>
        <w:t>recommendation, noting it appears to be Informative</w:t>
      </w:r>
      <w:r w:rsidR="00652693" w:rsidRPr="00E477A2">
        <w:rPr>
          <w:lang w:eastAsia="ko-KR"/>
        </w:rPr>
        <w:t>.</w:t>
      </w:r>
      <w:r w:rsidR="007A68E5" w:rsidRPr="00E477A2">
        <w:rPr>
          <w:lang w:eastAsia="ko-KR"/>
        </w:rPr>
        <w:t xml:space="preserve"> </w:t>
      </w:r>
    </w:p>
    <w:p w14:paraId="539FC40F" w14:textId="77DA6719" w:rsidR="00FF0A6A" w:rsidRPr="00E477A2" w:rsidRDefault="0030555B" w:rsidP="00E74E7A">
      <w:pPr>
        <w:pStyle w:val="Heading1"/>
        <w:numPr>
          <w:ilvl w:val="1"/>
          <w:numId w:val="1"/>
        </w:numPr>
        <w:rPr>
          <w:lang w:eastAsia="ko-KR"/>
        </w:rPr>
      </w:pPr>
      <w:r w:rsidRPr="00E477A2">
        <w:rPr>
          <w:lang w:eastAsia="ko-KR"/>
        </w:rPr>
        <w:t xml:space="preserve">Draft </w:t>
      </w:r>
      <w:r w:rsidRPr="00E477A2">
        <w:t>Guide</w:t>
      </w:r>
      <w:r w:rsidR="00582493" w:rsidRPr="00E477A2">
        <w:t>line</w:t>
      </w:r>
      <w:r w:rsidR="00582493" w:rsidRPr="00E477A2">
        <w:rPr>
          <w:lang w:eastAsia="ko-KR"/>
        </w:rPr>
        <w:t xml:space="preserve"> </w:t>
      </w:r>
    </w:p>
    <w:p w14:paraId="2FC7A6C9" w14:textId="105237B7" w:rsidR="00E74E7A" w:rsidRPr="00E477A2" w:rsidRDefault="008B3AF9" w:rsidP="00FF0A6A">
      <w:pPr>
        <w:pStyle w:val="BodyText"/>
        <w:rPr>
          <w:lang w:eastAsia="ko-KR"/>
        </w:rPr>
      </w:pPr>
      <w:r w:rsidRPr="00E477A2">
        <w:rPr>
          <w:lang w:eastAsia="ko-KR"/>
        </w:rPr>
        <w:t xml:space="preserve">Detailed comments from DTEC are included in the annex to this liaison, in track changes.  </w:t>
      </w:r>
    </w:p>
    <w:p w14:paraId="445946F5" w14:textId="10CD639F" w:rsidR="006E1317" w:rsidRPr="00E477A2" w:rsidRDefault="001A2849" w:rsidP="006E1317">
      <w:pPr>
        <w:pStyle w:val="BodyText"/>
        <w:rPr>
          <w:b/>
          <w:bCs/>
          <w:lang w:eastAsia="ko-KR"/>
        </w:rPr>
      </w:pPr>
      <w:r w:rsidRPr="00E477A2">
        <w:rPr>
          <w:b/>
          <w:bCs/>
          <w:lang w:eastAsia="ko-KR"/>
        </w:rPr>
        <w:t xml:space="preserve">Section 2 - </w:t>
      </w:r>
      <w:r w:rsidR="006E1317" w:rsidRPr="00E477A2">
        <w:rPr>
          <w:b/>
          <w:bCs/>
          <w:lang w:eastAsia="ko-KR"/>
        </w:rPr>
        <w:t>Scope</w:t>
      </w:r>
    </w:p>
    <w:p w14:paraId="4669F91D" w14:textId="769E795A" w:rsidR="00BD1264" w:rsidRPr="00E477A2" w:rsidRDefault="006E1317" w:rsidP="006E1317">
      <w:pPr>
        <w:pStyle w:val="BodyText"/>
        <w:ind w:left="432"/>
        <w:rPr>
          <w:lang w:eastAsia="ko-KR"/>
        </w:rPr>
      </w:pPr>
      <w:r w:rsidRPr="00E477A2">
        <w:rPr>
          <w:lang w:eastAsia="ko-KR"/>
        </w:rPr>
        <w:t xml:space="preserve">This </w:t>
      </w:r>
      <w:r w:rsidR="00794936" w:rsidRPr="00E477A2">
        <w:rPr>
          <w:lang w:eastAsia="ko-KR"/>
        </w:rPr>
        <w:t xml:space="preserve">appears to be ambitious in that </w:t>
      </w:r>
      <w:r w:rsidR="00BB390B" w:rsidRPr="00E477A2">
        <w:rPr>
          <w:lang w:eastAsia="ko-KR"/>
        </w:rPr>
        <w:t>it</w:t>
      </w:r>
      <w:r w:rsidR="00794936" w:rsidRPr="00E477A2">
        <w:rPr>
          <w:lang w:eastAsia="ko-KR"/>
        </w:rPr>
        <w:t xml:space="preserve"> encompasses </w:t>
      </w:r>
      <w:r w:rsidR="00E477A2" w:rsidRPr="00E477A2">
        <w:rPr>
          <w:lang w:eastAsia="ko-KR"/>
        </w:rPr>
        <w:t>A</w:t>
      </w:r>
      <w:r w:rsidR="00E477A2">
        <w:rPr>
          <w:lang w:eastAsia="ko-KR"/>
        </w:rPr>
        <w:t>er</w:t>
      </w:r>
      <w:r w:rsidR="00E477A2" w:rsidRPr="00E477A2">
        <w:rPr>
          <w:lang w:eastAsia="ko-KR"/>
        </w:rPr>
        <w:t>ial</w:t>
      </w:r>
      <w:r w:rsidR="00F25730" w:rsidRPr="00E477A2">
        <w:rPr>
          <w:lang w:eastAsia="ko-KR"/>
        </w:rPr>
        <w:t xml:space="preserve"> (UAV </w:t>
      </w:r>
      <w:r w:rsidR="00624BF5" w:rsidRPr="00E477A2">
        <w:rPr>
          <w:lang w:eastAsia="ko-KR"/>
        </w:rPr>
        <w:t xml:space="preserve">– </w:t>
      </w:r>
      <w:r w:rsidR="00585515">
        <w:rPr>
          <w:lang w:eastAsia="ko-KR"/>
        </w:rPr>
        <w:t>U</w:t>
      </w:r>
      <w:r w:rsidR="00624BF5" w:rsidRPr="00E477A2">
        <w:rPr>
          <w:lang w:eastAsia="ko-KR"/>
        </w:rPr>
        <w:t xml:space="preserve">nmanned </w:t>
      </w:r>
      <w:r w:rsidR="00585515">
        <w:rPr>
          <w:lang w:eastAsia="ko-KR"/>
        </w:rPr>
        <w:t>A</w:t>
      </w:r>
      <w:r w:rsidR="00624BF5" w:rsidRPr="00E477A2">
        <w:rPr>
          <w:lang w:eastAsia="ko-KR"/>
        </w:rPr>
        <w:t xml:space="preserve">erial </w:t>
      </w:r>
      <w:r w:rsidR="00585515">
        <w:rPr>
          <w:lang w:eastAsia="ko-KR"/>
        </w:rPr>
        <w:t>V</w:t>
      </w:r>
      <w:r w:rsidR="00624BF5" w:rsidRPr="00E477A2">
        <w:rPr>
          <w:lang w:eastAsia="ko-KR"/>
        </w:rPr>
        <w:t>ehicle</w:t>
      </w:r>
      <w:r w:rsidR="00253CA8" w:rsidRPr="00E477A2">
        <w:rPr>
          <w:lang w:eastAsia="ko-KR"/>
        </w:rPr>
        <w:t>)</w:t>
      </w:r>
      <w:r w:rsidR="001F5C2C" w:rsidRPr="00E477A2">
        <w:rPr>
          <w:lang w:eastAsia="ko-KR"/>
        </w:rPr>
        <w:t>, Floating</w:t>
      </w:r>
      <w:r w:rsidR="00253CA8" w:rsidRPr="00E477A2">
        <w:rPr>
          <w:lang w:eastAsia="ko-KR"/>
        </w:rPr>
        <w:t xml:space="preserve"> (</w:t>
      </w:r>
      <w:r w:rsidR="00696204" w:rsidRPr="00E477A2">
        <w:rPr>
          <w:lang w:eastAsia="ko-KR"/>
        </w:rPr>
        <w:t xml:space="preserve">USV – </w:t>
      </w:r>
      <w:r w:rsidR="00585515">
        <w:rPr>
          <w:lang w:eastAsia="ko-KR"/>
        </w:rPr>
        <w:t>U</w:t>
      </w:r>
      <w:r w:rsidR="00696204" w:rsidRPr="00E477A2">
        <w:rPr>
          <w:lang w:eastAsia="ko-KR"/>
        </w:rPr>
        <w:t xml:space="preserve">nmanned </w:t>
      </w:r>
      <w:r w:rsidR="00585515">
        <w:rPr>
          <w:lang w:eastAsia="ko-KR"/>
        </w:rPr>
        <w:t>S</w:t>
      </w:r>
      <w:r w:rsidR="00696204" w:rsidRPr="00E477A2">
        <w:rPr>
          <w:lang w:eastAsia="ko-KR"/>
        </w:rPr>
        <w:t xml:space="preserve">urface </w:t>
      </w:r>
      <w:r w:rsidR="00585515">
        <w:rPr>
          <w:lang w:eastAsia="ko-KR"/>
        </w:rPr>
        <w:t>V</w:t>
      </w:r>
      <w:r w:rsidR="00696204" w:rsidRPr="00E477A2">
        <w:rPr>
          <w:lang w:eastAsia="ko-KR"/>
        </w:rPr>
        <w:t>ehicle)</w:t>
      </w:r>
      <w:r w:rsidR="001F5C2C" w:rsidRPr="00E477A2">
        <w:rPr>
          <w:lang w:eastAsia="ko-KR"/>
        </w:rPr>
        <w:t xml:space="preserve"> and Underwater </w:t>
      </w:r>
      <w:r w:rsidR="00696204" w:rsidRPr="00E477A2">
        <w:rPr>
          <w:lang w:eastAsia="ko-KR"/>
        </w:rPr>
        <w:t xml:space="preserve">(UUV – </w:t>
      </w:r>
      <w:r w:rsidR="00585515">
        <w:rPr>
          <w:lang w:eastAsia="ko-KR"/>
        </w:rPr>
        <w:t>U</w:t>
      </w:r>
      <w:r w:rsidR="00696204" w:rsidRPr="00E477A2">
        <w:rPr>
          <w:lang w:eastAsia="ko-KR"/>
        </w:rPr>
        <w:t xml:space="preserve">nmanned </w:t>
      </w:r>
      <w:r w:rsidR="00585515">
        <w:rPr>
          <w:lang w:eastAsia="ko-KR"/>
        </w:rPr>
        <w:t>U</w:t>
      </w:r>
      <w:r w:rsidR="00696204" w:rsidRPr="00E477A2">
        <w:rPr>
          <w:lang w:eastAsia="ko-KR"/>
        </w:rPr>
        <w:t xml:space="preserve">nderwater </w:t>
      </w:r>
      <w:r w:rsidR="00585515">
        <w:rPr>
          <w:lang w:eastAsia="ko-KR"/>
        </w:rPr>
        <w:t>V</w:t>
      </w:r>
      <w:r w:rsidR="00696204" w:rsidRPr="00E477A2">
        <w:rPr>
          <w:lang w:eastAsia="ko-KR"/>
        </w:rPr>
        <w:t xml:space="preserve">ehicle) </w:t>
      </w:r>
      <w:r w:rsidR="00880C2A">
        <w:rPr>
          <w:lang w:eastAsia="ko-KR"/>
        </w:rPr>
        <w:t>‘</w:t>
      </w:r>
      <w:proofErr w:type="gramStart"/>
      <w:r w:rsidR="00A77060" w:rsidRPr="00E477A2">
        <w:rPr>
          <w:lang w:eastAsia="ko-KR"/>
        </w:rPr>
        <w:t>drones</w:t>
      </w:r>
      <w:r w:rsidR="00880C2A">
        <w:rPr>
          <w:lang w:eastAsia="ko-KR"/>
        </w:rPr>
        <w:t>’</w:t>
      </w:r>
      <w:proofErr w:type="gramEnd"/>
      <w:r w:rsidR="00A77060" w:rsidRPr="00E477A2">
        <w:rPr>
          <w:lang w:eastAsia="ko-KR"/>
        </w:rPr>
        <w:t>.  Although there are overlapping aspects, t</w:t>
      </w:r>
      <w:r w:rsidR="00A2341A" w:rsidRPr="00E477A2">
        <w:rPr>
          <w:lang w:eastAsia="ko-KR"/>
        </w:rPr>
        <w:t>here are significant differences for each of the domains.  It is proposed that the document be presented with separate sections</w:t>
      </w:r>
      <w:r w:rsidR="00AF3F6E" w:rsidRPr="00E477A2">
        <w:rPr>
          <w:lang w:eastAsia="ko-KR"/>
        </w:rPr>
        <w:t xml:space="preserve"> for each type of drone.  </w:t>
      </w:r>
      <w:r w:rsidR="00737459">
        <w:rPr>
          <w:lang w:eastAsia="ko-KR"/>
        </w:rPr>
        <w:t xml:space="preserve">In addition, it is noted that there are also </w:t>
      </w:r>
      <w:r w:rsidR="00833F79">
        <w:rPr>
          <w:lang w:eastAsia="ko-KR"/>
        </w:rPr>
        <w:t>unmanned land operated vehicles</w:t>
      </w:r>
      <w:r w:rsidR="00095D0D">
        <w:rPr>
          <w:lang w:eastAsia="ko-KR"/>
        </w:rPr>
        <w:t xml:space="preserve"> (ROV – Remotely Operated Vehicles)</w:t>
      </w:r>
      <w:r w:rsidR="00833F79">
        <w:rPr>
          <w:lang w:eastAsia="ko-KR"/>
        </w:rPr>
        <w:t xml:space="preserve">, which are not referenced in the document. </w:t>
      </w:r>
    </w:p>
    <w:p w14:paraId="0399EF5C" w14:textId="1BA23575" w:rsidR="00C91FC6" w:rsidRPr="00E477A2" w:rsidRDefault="00AF3F6E" w:rsidP="006E1317">
      <w:pPr>
        <w:pStyle w:val="BodyText"/>
        <w:ind w:left="432"/>
        <w:rPr>
          <w:lang w:eastAsia="ko-KR"/>
        </w:rPr>
      </w:pPr>
      <w:r w:rsidRPr="00E477A2">
        <w:rPr>
          <w:lang w:eastAsia="ko-KR"/>
        </w:rPr>
        <w:t xml:space="preserve">To expand on these comments: the aerial, surface, and underwater domains each present unique challenges and regulatory landscapes that might not be adequately addressed by a universal set of guidelines. For example, aerial (UAV) operations might be heavily influenced by airspace control and safety regulations, </w:t>
      </w:r>
      <w:proofErr w:type="gramStart"/>
      <w:r w:rsidRPr="00E477A2">
        <w:rPr>
          <w:lang w:eastAsia="ko-KR"/>
        </w:rPr>
        <w:t>whereas</w:t>
      </w:r>
      <w:proofErr w:type="gramEnd"/>
      <w:r w:rsidRPr="00E477A2">
        <w:rPr>
          <w:lang w:eastAsia="ko-KR"/>
        </w:rPr>
        <w:t xml:space="preserve"> floating and underwater (USV and UUV) operations involve maritime condition parameters and technical challenges that are not applicable to UAVs</w:t>
      </w:r>
      <w:r w:rsidR="00C91FC6" w:rsidRPr="00E477A2">
        <w:rPr>
          <w:lang w:eastAsia="ko-KR"/>
        </w:rPr>
        <w:t>.</w:t>
      </w:r>
      <w:r w:rsidRPr="00E477A2">
        <w:rPr>
          <w:lang w:eastAsia="ko-KR"/>
        </w:rPr>
        <w:t xml:space="preserve"> </w:t>
      </w:r>
      <w:r w:rsidR="00C91FC6" w:rsidRPr="00E477A2">
        <w:rPr>
          <w:lang w:eastAsia="ko-KR"/>
        </w:rPr>
        <w:t>It is felt that this</w:t>
      </w:r>
      <w:r w:rsidR="009302F7" w:rsidRPr="00E477A2">
        <w:rPr>
          <w:lang w:eastAsia="ko-KR"/>
        </w:rPr>
        <w:t xml:space="preserve"> separation would not only enhance clarity and applicability for AtoN management using these technologies, but also </w:t>
      </w:r>
      <w:proofErr w:type="gramStart"/>
      <w:r w:rsidR="009302F7" w:rsidRPr="00E477A2">
        <w:rPr>
          <w:lang w:eastAsia="ko-KR"/>
        </w:rPr>
        <w:t>facilitate</w:t>
      </w:r>
      <w:proofErr w:type="gramEnd"/>
      <w:r w:rsidR="009302F7" w:rsidRPr="00E477A2">
        <w:rPr>
          <w:lang w:eastAsia="ko-KR"/>
        </w:rPr>
        <w:t xml:space="preserve"> easier updates and adjustments in response to technological</w:t>
      </w:r>
      <w:r w:rsidR="00856336" w:rsidRPr="00E477A2">
        <w:rPr>
          <w:lang w:eastAsia="ko-KR"/>
        </w:rPr>
        <w:t>, regulatory</w:t>
      </w:r>
      <w:r w:rsidR="009302F7" w:rsidRPr="00E477A2">
        <w:rPr>
          <w:lang w:eastAsia="ko-KR"/>
        </w:rPr>
        <w:t xml:space="preserve"> and </w:t>
      </w:r>
      <w:r w:rsidR="00856336" w:rsidRPr="00E477A2">
        <w:rPr>
          <w:lang w:eastAsia="ko-KR"/>
        </w:rPr>
        <w:t>operational</w:t>
      </w:r>
      <w:r w:rsidR="009302F7" w:rsidRPr="00E477A2">
        <w:rPr>
          <w:lang w:eastAsia="ko-KR"/>
        </w:rPr>
        <w:t xml:space="preserve"> changes in each domain. </w:t>
      </w:r>
    </w:p>
    <w:p w14:paraId="6F3643B0" w14:textId="267A98D4" w:rsidR="00C91FC6" w:rsidRPr="00E477A2" w:rsidRDefault="001A2849" w:rsidP="000E6095">
      <w:pPr>
        <w:pStyle w:val="BodyText"/>
        <w:spacing w:after="0"/>
        <w:rPr>
          <w:b/>
          <w:bCs/>
          <w:lang w:eastAsia="ko-KR"/>
        </w:rPr>
      </w:pPr>
      <w:r w:rsidRPr="00E477A2">
        <w:rPr>
          <w:b/>
          <w:bCs/>
          <w:lang w:eastAsia="ko-KR"/>
        </w:rPr>
        <w:lastRenderedPageBreak/>
        <w:t xml:space="preserve">Section 2.1 - </w:t>
      </w:r>
      <w:r w:rsidR="00C91FC6" w:rsidRPr="00E477A2">
        <w:rPr>
          <w:b/>
          <w:bCs/>
          <w:lang w:eastAsia="ko-KR"/>
        </w:rPr>
        <w:t xml:space="preserve">Designation of Roles </w:t>
      </w:r>
    </w:p>
    <w:p w14:paraId="3CBADABB" w14:textId="3AD1F203" w:rsidR="00C91FC6" w:rsidRPr="00E477A2" w:rsidRDefault="00493AF2" w:rsidP="00BD1264">
      <w:pPr>
        <w:pStyle w:val="BodyText"/>
        <w:ind w:left="450"/>
        <w:rPr>
          <w:lang w:eastAsia="ko-KR"/>
        </w:rPr>
      </w:pPr>
      <w:r w:rsidRPr="00E477A2">
        <w:rPr>
          <w:lang w:eastAsia="ko-KR"/>
        </w:rPr>
        <w:t xml:space="preserve">The using of terminology could be confusing – for example the term ‘Responsible </w:t>
      </w:r>
      <w:r w:rsidR="00A521D7" w:rsidRPr="00E477A2">
        <w:rPr>
          <w:lang w:eastAsia="ko-KR"/>
        </w:rPr>
        <w:t>Authority</w:t>
      </w:r>
      <w:r w:rsidRPr="00E477A2">
        <w:rPr>
          <w:lang w:eastAsia="ko-KR"/>
        </w:rPr>
        <w:t xml:space="preserve">’ </w:t>
      </w:r>
      <w:r w:rsidR="006A1ED3" w:rsidRPr="00E477A2">
        <w:rPr>
          <w:lang w:eastAsia="ko-KR"/>
        </w:rPr>
        <w:t>may be confusing</w:t>
      </w:r>
      <w:r w:rsidR="003A44FF" w:rsidRPr="00E477A2">
        <w:rPr>
          <w:lang w:eastAsia="ko-KR"/>
        </w:rPr>
        <w:t xml:space="preserve"> and could be revised to ‘Designated Operator’. </w:t>
      </w:r>
      <w:proofErr w:type="gramStart"/>
      <w:r w:rsidR="003A44FF" w:rsidRPr="00E477A2">
        <w:rPr>
          <w:lang w:eastAsia="ko-KR"/>
        </w:rPr>
        <w:t>Similarly</w:t>
      </w:r>
      <w:proofErr w:type="gramEnd"/>
      <w:r w:rsidR="003A44FF" w:rsidRPr="00E477A2">
        <w:rPr>
          <w:lang w:eastAsia="ko-KR"/>
        </w:rPr>
        <w:t xml:space="preserve"> the Drone Pilot may be referred to for aerial drones, but may not be appropriate for the </w:t>
      </w:r>
      <w:r w:rsidR="00F3620E" w:rsidRPr="00E477A2">
        <w:rPr>
          <w:lang w:eastAsia="ko-KR"/>
        </w:rPr>
        <w:t xml:space="preserve">other domains.  </w:t>
      </w:r>
    </w:p>
    <w:p w14:paraId="13BDB5F5" w14:textId="15909DBB" w:rsidR="00847F38" w:rsidRPr="00E477A2" w:rsidRDefault="00847F38" w:rsidP="00BD1264">
      <w:pPr>
        <w:pStyle w:val="BodyText"/>
        <w:ind w:left="450"/>
        <w:rPr>
          <w:lang w:eastAsia="ko-KR"/>
        </w:rPr>
      </w:pPr>
      <w:r w:rsidRPr="00E477A2">
        <w:rPr>
          <w:lang w:eastAsia="ko-KR"/>
        </w:rPr>
        <w:t xml:space="preserve">It is proposed to include an additional role ‘Designated Drone Operator’ who would be accountable for the safe conduct of the drone </w:t>
      </w:r>
      <w:proofErr w:type="gramStart"/>
      <w:r w:rsidRPr="00E477A2">
        <w:rPr>
          <w:lang w:eastAsia="ko-KR"/>
        </w:rPr>
        <w:t>operations, and</w:t>
      </w:r>
      <w:proofErr w:type="gramEnd"/>
      <w:r w:rsidRPr="00E477A2">
        <w:rPr>
          <w:lang w:eastAsia="ko-KR"/>
        </w:rPr>
        <w:t xml:space="preserve"> designate the </w:t>
      </w:r>
      <w:r w:rsidR="00980B32" w:rsidRPr="00E477A2">
        <w:rPr>
          <w:lang w:eastAsia="ko-KR"/>
        </w:rPr>
        <w:t>Drone Pilot</w:t>
      </w:r>
      <w:r w:rsidR="00D47742" w:rsidRPr="00E477A2">
        <w:rPr>
          <w:lang w:eastAsia="ko-KR"/>
        </w:rPr>
        <w:t>.</w:t>
      </w:r>
    </w:p>
    <w:p w14:paraId="2B29A5A5" w14:textId="6B67A759" w:rsidR="005E5502" w:rsidRPr="00E477A2" w:rsidRDefault="003E14D3" w:rsidP="000E6095">
      <w:pPr>
        <w:pStyle w:val="BodyText"/>
        <w:spacing w:after="0"/>
        <w:rPr>
          <w:b/>
          <w:bCs/>
          <w:lang w:eastAsia="ko-KR"/>
        </w:rPr>
      </w:pPr>
      <w:r w:rsidRPr="00E477A2">
        <w:rPr>
          <w:b/>
          <w:bCs/>
          <w:lang w:eastAsia="ko-KR"/>
        </w:rPr>
        <w:t xml:space="preserve">Section 3.2 - </w:t>
      </w:r>
      <w:r w:rsidR="005E5502" w:rsidRPr="00E477A2">
        <w:rPr>
          <w:b/>
          <w:bCs/>
          <w:lang w:eastAsia="ko-KR"/>
        </w:rPr>
        <w:t xml:space="preserve">Training </w:t>
      </w:r>
    </w:p>
    <w:p w14:paraId="13D6F034" w14:textId="5CB278BF" w:rsidR="00913448" w:rsidRPr="00E477A2" w:rsidRDefault="00913448" w:rsidP="00BD1264">
      <w:pPr>
        <w:pStyle w:val="BodyText"/>
        <w:ind w:left="450"/>
        <w:rPr>
          <w:lang w:eastAsia="ko-KR"/>
        </w:rPr>
      </w:pPr>
      <w:r w:rsidRPr="00E477A2">
        <w:rPr>
          <w:lang w:eastAsia="ko-KR"/>
        </w:rPr>
        <w:t>This is an element that could be suitable for presentation within each of the three domains</w:t>
      </w:r>
      <w:r w:rsidR="001D1D8A" w:rsidRPr="00E477A2">
        <w:rPr>
          <w:lang w:eastAsia="ko-KR"/>
        </w:rPr>
        <w:t xml:space="preserve"> (see proposed structure for the document). </w:t>
      </w:r>
    </w:p>
    <w:p w14:paraId="620AD149" w14:textId="3B25B2F9" w:rsidR="003E14D3" w:rsidRPr="00E477A2" w:rsidRDefault="003E14D3" w:rsidP="000E6095">
      <w:pPr>
        <w:pStyle w:val="BodyText"/>
        <w:spacing w:after="0"/>
        <w:rPr>
          <w:b/>
          <w:bCs/>
          <w:lang w:eastAsia="ko-KR"/>
        </w:rPr>
      </w:pPr>
      <w:r w:rsidRPr="00E477A2">
        <w:rPr>
          <w:b/>
          <w:bCs/>
          <w:lang w:eastAsia="ko-KR"/>
        </w:rPr>
        <w:t>Operations of Drones</w:t>
      </w:r>
    </w:p>
    <w:p w14:paraId="7F70F1B8" w14:textId="2CC1CBB2" w:rsidR="003E14D3" w:rsidRPr="00E477A2" w:rsidRDefault="003E14D3" w:rsidP="00BD1264">
      <w:pPr>
        <w:pStyle w:val="BodyText"/>
        <w:ind w:left="450"/>
        <w:rPr>
          <w:lang w:eastAsia="ko-KR"/>
        </w:rPr>
      </w:pPr>
      <w:r w:rsidRPr="00E477A2">
        <w:rPr>
          <w:lang w:eastAsia="ko-KR"/>
        </w:rPr>
        <w:t xml:space="preserve">This section should include more detail on theoretical knowledge of drone operations, </w:t>
      </w:r>
      <w:r w:rsidR="00C14A8D" w:rsidRPr="00E477A2">
        <w:rPr>
          <w:lang w:eastAsia="ko-KR"/>
        </w:rPr>
        <w:t xml:space="preserve">basics covering the domain in which it is </w:t>
      </w:r>
      <w:proofErr w:type="gramStart"/>
      <w:r w:rsidR="00C14A8D" w:rsidRPr="00E477A2">
        <w:rPr>
          <w:lang w:eastAsia="ko-KR"/>
        </w:rPr>
        <w:t>operated</w:t>
      </w:r>
      <w:proofErr w:type="gramEnd"/>
      <w:r w:rsidR="00C14A8D" w:rsidRPr="00E477A2">
        <w:rPr>
          <w:lang w:eastAsia="ko-KR"/>
        </w:rPr>
        <w:t xml:space="preserve"> (i.e. aerodynamics and airspace; movement of ships and water</w:t>
      </w:r>
      <w:r w:rsidR="000E6095">
        <w:rPr>
          <w:lang w:eastAsia="ko-KR"/>
        </w:rPr>
        <w:t xml:space="preserve"> </w:t>
      </w:r>
      <w:r w:rsidR="00C14A8D" w:rsidRPr="00E477A2">
        <w:rPr>
          <w:lang w:eastAsia="ko-KR"/>
        </w:rPr>
        <w:t xml:space="preserve">space management; etc).  </w:t>
      </w:r>
    </w:p>
    <w:p w14:paraId="22E29040" w14:textId="645E6184" w:rsidR="00F3620E" w:rsidRPr="00E477A2" w:rsidRDefault="00F20F94" w:rsidP="000E6095">
      <w:pPr>
        <w:pStyle w:val="BodyText"/>
        <w:spacing w:after="0"/>
        <w:rPr>
          <w:b/>
          <w:bCs/>
          <w:lang w:eastAsia="ko-KR"/>
        </w:rPr>
      </w:pPr>
      <w:r w:rsidRPr="00E477A2">
        <w:rPr>
          <w:b/>
          <w:bCs/>
          <w:lang w:eastAsia="ko-KR"/>
        </w:rPr>
        <w:t xml:space="preserve">Risk </w:t>
      </w:r>
      <w:r w:rsidR="009557B5">
        <w:rPr>
          <w:b/>
          <w:bCs/>
          <w:lang w:eastAsia="ko-KR"/>
        </w:rPr>
        <w:t>A</w:t>
      </w:r>
      <w:r w:rsidRPr="00E477A2">
        <w:rPr>
          <w:b/>
          <w:bCs/>
          <w:lang w:eastAsia="ko-KR"/>
        </w:rPr>
        <w:t>ssessment</w:t>
      </w:r>
    </w:p>
    <w:p w14:paraId="18967BA1" w14:textId="0357207C" w:rsidR="00F20F94" w:rsidRPr="00E477A2" w:rsidRDefault="00F74BB0" w:rsidP="00BD1264">
      <w:pPr>
        <w:pStyle w:val="BodyText"/>
        <w:ind w:left="450"/>
        <w:rPr>
          <w:lang w:eastAsia="ko-KR"/>
        </w:rPr>
      </w:pPr>
      <w:r w:rsidRPr="00E477A2">
        <w:rPr>
          <w:lang w:eastAsia="ko-KR"/>
        </w:rPr>
        <w:t xml:space="preserve">The risk assessment for the specific activity should be highlighted, which could be </w:t>
      </w:r>
      <w:proofErr w:type="gramStart"/>
      <w:r w:rsidRPr="00E477A2">
        <w:rPr>
          <w:lang w:eastAsia="ko-KR"/>
        </w:rPr>
        <w:t>additional</w:t>
      </w:r>
      <w:proofErr w:type="gramEnd"/>
      <w:r w:rsidRPr="00E477A2">
        <w:rPr>
          <w:lang w:eastAsia="ko-KR"/>
        </w:rPr>
        <w:t xml:space="preserve"> text under the safe and efficient planning of the intended operation</w:t>
      </w:r>
      <w:r w:rsidR="00AB302A" w:rsidRPr="00E477A2">
        <w:rPr>
          <w:lang w:eastAsia="ko-KR"/>
        </w:rPr>
        <w:t xml:space="preserve">.  </w:t>
      </w:r>
    </w:p>
    <w:p w14:paraId="3C0DCF5A" w14:textId="77777777" w:rsidR="00295F5E" w:rsidRPr="00E477A2" w:rsidRDefault="007E558A" w:rsidP="000E6095">
      <w:pPr>
        <w:pStyle w:val="BodyText"/>
        <w:spacing w:after="0"/>
        <w:rPr>
          <w:b/>
          <w:bCs/>
          <w:lang w:eastAsia="ko-KR"/>
        </w:rPr>
      </w:pPr>
      <w:r w:rsidRPr="00E477A2">
        <w:rPr>
          <w:b/>
          <w:bCs/>
          <w:lang w:eastAsia="ko-KR"/>
        </w:rPr>
        <w:t xml:space="preserve">Section </w:t>
      </w:r>
      <w:r w:rsidR="00295F5E" w:rsidRPr="00E477A2">
        <w:rPr>
          <w:b/>
          <w:bCs/>
          <w:lang w:eastAsia="ko-KR"/>
        </w:rPr>
        <w:t xml:space="preserve">5 – Operation of Drone </w:t>
      </w:r>
    </w:p>
    <w:p w14:paraId="4F6F8092" w14:textId="77777777" w:rsidR="00D17469" w:rsidRPr="00E477A2" w:rsidRDefault="00D17469" w:rsidP="00BD1264">
      <w:pPr>
        <w:pStyle w:val="BodyText"/>
        <w:ind w:left="450"/>
        <w:rPr>
          <w:lang w:eastAsia="ko-KR"/>
        </w:rPr>
      </w:pPr>
      <w:r w:rsidRPr="00E477A2">
        <w:rPr>
          <w:lang w:eastAsia="ko-KR"/>
        </w:rPr>
        <w:t>Consider revising this section to align with the implementation of a Drone Operations Manual</w:t>
      </w:r>
    </w:p>
    <w:p w14:paraId="4F81CF41" w14:textId="32B79ACC" w:rsidR="00D17469" w:rsidRPr="00E477A2" w:rsidRDefault="00D17469" w:rsidP="00BD1264">
      <w:pPr>
        <w:pStyle w:val="BodyText"/>
        <w:ind w:left="450"/>
        <w:rPr>
          <w:lang w:eastAsia="ko-KR"/>
        </w:rPr>
      </w:pPr>
      <w:r w:rsidRPr="00E477A2">
        <w:rPr>
          <w:lang w:eastAsia="ko-KR"/>
        </w:rPr>
        <w:t>The drone operations manual is a comprehensive document that outlines all aspects of operating and managing drone</w:t>
      </w:r>
      <w:r w:rsidR="00F42EE8">
        <w:rPr>
          <w:lang w:eastAsia="ko-KR"/>
        </w:rPr>
        <w:t>s</w:t>
      </w:r>
      <w:r w:rsidRPr="00E477A2">
        <w:rPr>
          <w:lang w:eastAsia="ko-KR"/>
        </w:rPr>
        <w:t xml:space="preserve"> for an organization. This manual can be a great facilitating factor for ensuring that all operations are conducted safely, legally, and efficiently</w:t>
      </w:r>
      <w:r w:rsidR="00030CB5">
        <w:rPr>
          <w:lang w:eastAsia="ko-KR"/>
        </w:rPr>
        <w:t>.</w:t>
      </w:r>
      <w:r w:rsidRPr="00E477A2">
        <w:rPr>
          <w:lang w:eastAsia="ko-KR"/>
        </w:rPr>
        <w:t xml:space="preserve"> </w:t>
      </w:r>
      <w:r w:rsidR="00030CB5">
        <w:rPr>
          <w:lang w:eastAsia="ko-KR"/>
        </w:rPr>
        <w:t>It would</w:t>
      </w:r>
      <w:r w:rsidRPr="00E477A2">
        <w:rPr>
          <w:lang w:eastAsia="ko-KR"/>
        </w:rPr>
        <w:t xml:space="preserve"> therefore </w:t>
      </w:r>
      <w:proofErr w:type="gramStart"/>
      <w:r w:rsidRPr="00E477A2">
        <w:rPr>
          <w:lang w:eastAsia="ko-KR"/>
        </w:rPr>
        <w:t>be  a</w:t>
      </w:r>
      <w:proofErr w:type="gramEnd"/>
      <w:r w:rsidRPr="00E477A2">
        <w:rPr>
          <w:lang w:eastAsia="ko-KR"/>
        </w:rPr>
        <w:t xml:space="preserve"> key component in the regulatory and operational compliance of an organisation</w:t>
      </w:r>
      <w:r w:rsidR="00030CB5">
        <w:rPr>
          <w:lang w:eastAsia="ko-KR"/>
        </w:rPr>
        <w:t>’</w:t>
      </w:r>
      <w:r w:rsidRPr="00E477A2">
        <w:rPr>
          <w:lang w:eastAsia="ko-KR"/>
        </w:rPr>
        <w:t>s drone operations.</w:t>
      </w:r>
    </w:p>
    <w:p w14:paraId="7FDA9D0D" w14:textId="37EF8926" w:rsidR="00D17469" w:rsidRPr="00E477A2" w:rsidRDefault="00F42EE8" w:rsidP="00BD1264">
      <w:pPr>
        <w:pStyle w:val="BodyText"/>
        <w:ind w:left="450"/>
        <w:rPr>
          <w:lang w:eastAsia="ko-KR"/>
        </w:rPr>
      </w:pPr>
      <w:r>
        <w:rPr>
          <w:lang w:eastAsia="ko-KR"/>
        </w:rPr>
        <w:t>As an example, a</w:t>
      </w:r>
      <w:r w:rsidR="00D17469" w:rsidRPr="00E477A2">
        <w:rPr>
          <w:lang w:eastAsia="ko-KR"/>
        </w:rPr>
        <w:t xml:space="preserve"> template for a</w:t>
      </w:r>
      <w:r>
        <w:rPr>
          <w:lang w:eastAsia="ko-KR"/>
        </w:rPr>
        <w:t xml:space="preserve"> </w:t>
      </w:r>
      <w:r w:rsidR="003C73DE">
        <w:rPr>
          <w:lang w:eastAsia="ko-KR"/>
        </w:rPr>
        <w:t>UAV</w:t>
      </w:r>
      <w:r w:rsidR="00D17469" w:rsidRPr="00E477A2">
        <w:rPr>
          <w:lang w:eastAsia="ko-KR"/>
        </w:rPr>
        <w:t xml:space="preserve"> operator</w:t>
      </w:r>
      <w:r w:rsidR="00FC3484">
        <w:rPr>
          <w:lang w:eastAsia="ko-KR"/>
        </w:rPr>
        <w:t>’</w:t>
      </w:r>
      <w:r w:rsidR="00D17469" w:rsidRPr="00E477A2">
        <w:rPr>
          <w:lang w:eastAsia="ko-KR"/>
        </w:rPr>
        <w:t>s manual can be found on</w:t>
      </w:r>
      <w:r w:rsidR="00FC3484">
        <w:rPr>
          <w:lang w:eastAsia="ko-KR"/>
        </w:rPr>
        <w:t xml:space="preserve"> the</w:t>
      </w:r>
      <w:r w:rsidR="00D17469" w:rsidRPr="00E477A2">
        <w:rPr>
          <w:lang w:eastAsia="ko-KR"/>
        </w:rPr>
        <w:t xml:space="preserve"> EASA website.</w:t>
      </w:r>
    </w:p>
    <w:p w14:paraId="14754322" w14:textId="00667DCA" w:rsidR="007E558A" w:rsidRPr="00E477A2" w:rsidRDefault="00D17469" w:rsidP="00BD1264">
      <w:pPr>
        <w:pStyle w:val="BodyText"/>
        <w:ind w:left="450"/>
        <w:rPr>
          <w:lang w:eastAsia="ko-KR"/>
        </w:rPr>
      </w:pPr>
      <w:hyperlink r:id="rId9" w:history="1">
        <w:r w:rsidRPr="00E477A2">
          <w:rPr>
            <w:rStyle w:val="Hyperlink"/>
            <w:lang w:eastAsia="ko-KR"/>
          </w:rPr>
          <w:t>https://www.easa.europa.eu/en/newsroom-and-events/news/easa-publishes-template-operations-manual-specific-category-uas-operation</w:t>
        </w:r>
      </w:hyperlink>
      <w:r w:rsidRPr="00E477A2">
        <w:rPr>
          <w:lang w:eastAsia="ko-KR"/>
        </w:rPr>
        <w:t xml:space="preserve"> </w:t>
      </w:r>
      <w:r w:rsidR="00295F5E" w:rsidRPr="00E477A2">
        <w:rPr>
          <w:lang w:eastAsia="ko-KR"/>
        </w:rPr>
        <w:t xml:space="preserve"> </w:t>
      </w:r>
    </w:p>
    <w:p w14:paraId="2ADBF1C2" w14:textId="5BF300DF" w:rsidR="00C91FC6" w:rsidRPr="00E477A2" w:rsidRDefault="00C91FC6" w:rsidP="000E6095">
      <w:pPr>
        <w:pStyle w:val="BodyText"/>
        <w:spacing w:after="0"/>
        <w:rPr>
          <w:b/>
          <w:bCs/>
          <w:lang w:eastAsia="ko-KR"/>
        </w:rPr>
      </w:pPr>
      <w:r w:rsidRPr="00E477A2">
        <w:rPr>
          <w:b/>
          <w:bCs/>
          <w:lang w:eastAsia="ko-KR"/>
        </w:rPr>
        <w:t xml:space="preserve">Ongoing development </w:t>
      </w:r>
    </w:p>
    <w:p w14:paraId="30252327" w14:textId="737C0934" w:rsidR="00794936" w:rsidRPr="00E477A2" w:rsidRDefault="00C91FC6" w:rsidP="00C91FC6">
      <w:pPr>
        <w:pStyle w:val="BodyText"/>
        <w:ind w:left="360"/>
        <w:rPr>
          <w:lang w:eastAsia="ko-KR"/>
        </w:rPr>
      </w:pPr>
      <w:r w:rsidRPr="00E477A2">
        <w:rPr>
          <w:lang w:eastAsia="ko-KR"/>
        </w:rPr>
        <w:t xml:space="preserve">Provision should be provided to include a frequent review and update of the guideline, noting drone technology is evolving rapidly in all three domains.  </w:t>
      </w:r>
    </w:p>
    <w:p w14:paraId="2232C1EA" w14:textId="03ECC157" w:rsidR="00CE2BB3" w:rsidRPr="00CE2BB3" w:rsidRDefault="00CE2BB3" w:rsidP="000E6095">
      <w:pPr>
        <w:pStyle w:val="BodyText"/>
        <w:spacing w:after="0"/>
        <w:rPr>
          <w:b/>
          <w:bCs/>
          <w:lang w:eastAsia="ko-KR"/>
        </w:rPr>
      </w:pPr>
      <w:r w:rsidRPr="00CE2BB3">
        <w:rPr>
          <w:b/>
          <w:bCs/>
          <w:lang w:eastAsia="ko-KR"/>
        </w:rPr>
        <w:t xml:space="preserve">Summary </w:t>
      </w:r>
    </w:p>
    <w:p w14:paraId="2B89A98E" w14:textId="5E133706" w:rsidR="00794936" w:rsidRPr="00E477A2" w:rsidRDefault="001168D9" w:rsidP="00FF0A6A">
      <w:pPr>
        <w:pStyle w:val="BodyText"/>
        <w:rPr>
          <w:lang w:eastAsia="ko-KR"/>
        </w:rPr>
      </w:pPr>
      <w:r w:rsidRPr="00E477A2">
        <w:rPr>
          <w:lang w:eastAsia="ko-KR"/>
        </w:rPr>
        <w:t xml:space="preserve">A track changes version with further comments are provided as an Annex to this </w:t>
      </w:r>
      <w:r w:rsidR="0050164B" w:rsidRPr="00E477A2">
        <w:rPr>
          <w:lang w:eastAsia="ko-KR"/>
        </w:rPr>
        <w:t xml:space="preserve">liaison note. </w:t>
      </w:r>
    </w:p>
    <w:p w14:paraId="6E63BF7A" w14:textId="692F2715" w:rsidR="00F42B42" w:rsidRPr="00E477A2" w:rsidRDefault="00CD6733">
      <w:pPr>
        <w:pStyle w:val="Heading1"/>
      </w:pPr>
      <w:r w:rsidRPr="00E477A2">
        <w:t>ACTION REQUESTED</w:t>
      </w:r>
    </w:p>
    <w:p w14:paraId="7E3A34D8" w14:textId="77777777" w:rsidR="0050164B" w:rsidRPr="00E477A2" w:rsidRDefault="00CD6733">
      <w:pPr>
        <w:pStyle w:val="Brdtextmedindrag21"/>
        <w:ind w:left="0"/>
        <w:rPr>
          <w:lang w:eastAsia="ko-KR"/>
        </w:rPr>
      </w:pPr>
      <w:r w:rsidRPr="00E477A2">
        <w:t xml:space="preserve">The </w:t>
      </w:r>
      <w:r w:rsidR="0050164B" w:rsidRPr="00E477A2">
        <w:rPr>
          <w:lang w:eastAsia="ko-KR"/>
        </w:rPr>
        <w:t>ARM</w:t>
      </w:r>
      <w:r w:rsidRPr="00E477A2">
        <w:t xml:space="preserve"> </w:t>
      </w:r>
      <w:r w:rsidR="0050164B" w:rsidRPr="00E477A2">
        <w:t>committee is</w:t>
      </w:r>
      <w:r w:rsidR="002C0C12" w:rsidRPr="00E477A2">
        <w:t xml:space="preserve"> </w:t>
      </w:r>
      <w:r w:rsidRPr="00E477A2">
        <w:t>requested to</w:t>
      </w:r>
      <w:r w:rsidR="0050164B" w:rsidRPr="00E477A2">
        <w:t>:</w:t>
      </w:r>
      <w:r w:rsidRPr="00E477A2">
        <w:rPr>
          <w:lang w:eastAsia="ko-KR"/>
        </w:rPr>
        <w:t xml:space="preserve"> </w:t>
      </w:r>
    </w:p>
    <w:p w14:paraId="03B5AA7A" w14:textId="23556565" w:rsidR="00F42B42" w:rsidRPr="00E477A2" w:rsidRDefault="0050164B" w:rsidP="007B52BE">
      <w:pPr>
        <w:pStyle w:val="Brdtextmedindrag21"/>
        <w:numPr>
          <w:ilvl w:val="0"/>
          <w:numId w:val="15"/>
        </w:numPr>
        <w:rPr>
          <w:lang w:eastAsia="ko-KR"/>
        </w:rPr>
      </w:pPr>
      <w:r w:rsidRPr="00E477A2">
        <w:rPr>
          <w:lang w:eastAsia="ko-KR"/>
        </w:rPr>
        <w:t>R</w:t>
      </w:r>
      <w:r w:rsidR="00CD6733" w:rsidRPr="00E477A2">
        <w:rPr>
          <w:lang w:eastAsia="ko-KR"/>
        </w:rPr>
        <w:t xml:space="preserve">eview </w:t>
      </w:r>
      <w:r w:rsidR="0014631E" w:rsidRPr="00E477A2">
        <w:rPr>
          <w:lang w:eastAsia="ko-KR"/>
        </w:rPr>
        <w:t xml:space="preserve">the </w:t>
      </w:r>
      <w:r w:rsidRPr="00E477A2">
        <w:rPr>
          <w:lang w:eastAsia="ko-KR"/>
        </w:rPr>
        <w:t xml:space="preserve">comments on the </w:t>
      </w:r>
      <w:r w:rsidR="0014631E" w:rsidRPr="00E477A2">
        <w:rPr>
          <w:lang w:eastAsia="ko-KR"/>
        </w:rPr>
        <w:t>draft recommendation and</w:t>
      </w:r>
      <w:r w:rsidR="00CD6733" w:rsidRPr="00E477A2">
        <w:rPr>
          <w:lang w:eastAsia="ko-KR"/>
        </w:rPr>
        <w:t xml:space="preserve"> guideline and</w:t>
      </w:r>
      <w:r w:rsidR="00CD6733" w:rsidRPr="00E477A2">
        <w:t xml:space="preserve"> consider proposed amendments and corrections</w:t>
      </w:r>
      <w:r w:rsidR="00CD6733" w:rsidRPr="00E477A2">
        <w:rPr>
          <w:lang w:eastAsia="ko-KR"/>
        </w:rPr>
        <w:t xml:space="preserve">. </w:t>
      </w:r>
    </w:p>
    <w:p w14:paraId="028ED8F7" w14:textId="46C04336" w:rsidR="00895D05" w:rsidRDefault="008F000F" w:rsidP="007B52BE">
      <w:pPr>
        <w:pStyle w:val="Brdtextmedindrag21"/>
        <w:numPr>
          <w:ilvl w:val="0"/>
          <w:numId w:val="15"/>
        </w:numPr>
      </w:pPr>
      <w:r w:rsidRPr="00E477A2">
        <w:rPr>
          <w:lang w:eastAsia="ko-KR"/>
        </w:rPr>
        <w:t xml:space="preserve">Forward, as </w:t>
      </w:r>
      <w:proofErr w:type="gramStart"/>
      <w:r w:rsidRPr="00E477A2">
        <w:rPr>
          <w:lang w:eastAsia="ko-KR"/>
        </w:rPr>
        <w:t>appropriate</w:t>
      </w:r>
      <w:proofErr w:type="gramEnd"/>
      <w:r w:rsidRPr="00E477A2">
        <w:rPr>
          <w:lang w:eastAsia="ko-KR"/>
        </w:rPr>
        <w:t>, a revised version of the draft recommendation and guideline</w:t>
      </w:r>
      <w:r w:rsidR="00A34143" w:rsidRPr="00E477A2">
        <w:rPr>
          <w:lang w:eastAsia="ko-KR"/>
        </w:rPr>
        <w:t xml:space="preserve"> on the use of drones in Marine AtoN</w:t>
      </w:r>
      <w:r w:rsidRPr="00E477A2">
        <w:rPr>
          <w:lang w:eastAsia="ko-KR"/>
        </w:rPr>
        <w:t xml:space="preserve"> </w:t>
      </w:r>
      <w:r w:rsidR="007B52BE" w:rsidRPr="00E477A2">
        <w:rPr>
          <w:lang w:eastAsia="ko-KR"/>
        </w:rPr>
        <w:t xml:space="preserve">to a future meeting of DTEC for further review. </w:t>
      </w:r>
    </w:p>
    <w:p w14:paraId="6EB96DC7" w14:textId="6F846FC1" w:rsidR="001F3D93" w:rsidRDefault="001F3D93" w:rsidP="007B52BE">
      <w:pPr>
        <w:pStyle w:val="Brdtextmedindrag21"/>
        <w:numPr>
          <w:ilvl w:val="0"/>
          <w:numId w:val="15"/>
        </w:numPr>
      </w:pPr>
      <w:r w:rsidRPr="00E477A2">
        <w:rPr>
          <w:lang w:eastAsia="ko-KR"/>
        </w:rPr>
        <w:lastRenderedPageBreak/>
        <w:t xml:space="preserve"> </w:t>
      </w:r>
      <w:r w:rsidR="006C62D6">
        <w:rPr>
          <w:lang w:eastAsia="ko-KR"/>
        </w:rPr>
        <w:t>Review</w:t>
      </w:r>
      <w:r w:rsidR="00895D05">
        <w:rPr>
          <w:lang w:eastAsia="ko-KR"/>
        </w:rPr>
        <w:t xml:space="preserve"> the use of the term ‘Drone’ noting the three different </w:t>
      </w:r>
      <w:r w:rsidR="00C34A29">
        <w:rPr>
          <w:lang w:eastAsia="ko-KR"/>
        </w:rPr>
        <w:t xml:space="preserve">operational environments referred to in the </w:t>
      </w:r>
      <w:r w:rsidR="00737459">
        <w:rPr>
          <w:lang w:eastAsia="ko-KR"/>
        </w:rPr>
        <w:t>document</w:t>
      </w:r>
      <w:r w:rsidR="00774030">
        <w:rPr>
          <w:lang w:eastAsia="ko-KR"/>
        </w:rPr>
        <w:t>, and other operating environments such as land (ROV)</w:t>
      </w:r>
      <w:r w:rsidR="00C34A29">
        <w:rPr>
          <w:lang w:eastAsia="ko-KR"/>
        </w:rPr>
        <w:t xml:space="preserve">. </w:t>
      </w:r>
    </w:p>
    <w:sectPr w:rsidR="001F3D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134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72C3CB" w14:textId="77777777" w:rsidR="009210A3" w:rsidRPr="00E477A2" w:rsidRDefault="009210A3">
      <w:r w:rsidRPr="00E477A2">
        <w:separator/>
      </w:r>
    </w:p>
  </w:endnote>
  <w:endnote w:type="continuationSeparator" w:id="0">
    <w:p w14:paraId="255DBD8B" w14:textId="77777777" w:rsidR="009210A3" w:rsidRPr="00E477A2" w:rsidRDefault="009210A3">
      <w:r w:rsidRPr="00E477A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Leelawadee UI"/>
    <w:charset w:val="01"/>
    <w:family w:val="auto"/>
    <w:pitch w:val="default"/>
    <w:sig w:usb0="00000003" w:usb1="1001ECEA" w:usb2="00000001" w:usb3="00000001" w:csb0="00000001" w:csb1="00000001"/>
  </w:font>
  <w:font w:name="Liberation Sans">
    <w:charset w:val="01"/>
    <w:family w:val="roman"/>
    <w:pitch w:val="default"/>
    <w:sig w:usb0="7FFFFFFF" w:usb1="500078FF" w:usb2="00000021" w:usb3="00000001" w:csb0="600001BF" w:csb1="7FFFFFFF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3D552" w14:textId="77777777" w:rsidR="00F42B42" w:rsidRPr="00E477A2" w:rsidRDefault="00F42B42">
    <w:pPr>
      <w:pStyle w:val="Sidfot1"/>
      <w:rPr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DEE62" w14:textId="77777777" w:rsidR="00F42B42" w:rsidRPr="00E477A2" w:rsidRDefault="00CD6733">
    <w:pPr>
      <w:pStyle w:val="Sidfot1"/>
      <w:rPr>
        <w:lang w:val="en-GB"/>
      </w:rPr>
    </w:pPr>
    <w:r w:rsidRPr="00E477A2">
      <w:rPr>
        <w:lang w:val="en-GB"/>
      </w:rPr>
      <w:tab/>
    </w:r>
    <w:r w:rsidRPr="00E477A2">
      <w:rPr>
        <w:lang w:val="en-GB"/>
      </w:rPr>
      <w:fldChar w:fldCharType="begin"/>
    </w:r>
    <w:r w:rsidRPr="00E477A2">
      <w:rPr>
        <w:lang w:val="en-GB"/>
      </w:rPr>
      <w:instrText xml:space="preserve"> PAGE </w:instrText>
    </w:r>
    <w:r w:rsidRPr="00E477A2">
      <w:rPr>
        <w:lang w:val="en-GB"/>
      </w:rPr>
      <w:fldChar w:fldCharType="separate"/>
    </w:r>
    <w:r w:rsidR="0014631E" w:rsidRPr="00E477A2">
      <w:rPr>
        <w:lang w:val="en-GB"/>
      </w:rPr>
      <w:t>1</w:t>
    </w:r>
    <w:r w:rsidRPr="00E477A2">
      <w:rPr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EB228" w14:textId="77777777" w:rsidR="00F42B42" w:rsidRPr="00E477A2" w:rsidRDefault="00CD6733">
    <w:pPr>
      <w:pStyle w:val="Sidfot1"/>
      <w:rPr>
        <w:lang w:val="en-GB"/>
      </w:rPr>
    </w:pPr>
    <w:r w:rsidRPr="00E477A2">
      <w:rPr>
        <w:lang w:val="en-GB"/>
      </w:rPr>
      <w:tab/>
    </w:r>
    <w:r w:rsidRPr="00E477A2">
      <w:rPr>
        <w:lang w:val="en-GB"/>
      </w:rPr>
      <w:fldChar w:fldCharType="begin"/>
    </w:r>
    <w:r w:rsidRPr="00E477A2">
      <w:rPr>
        <w:lang w:val="en-GB"/>
      </w:rPr>
      <w:instrText xml:space="preserve"> PAGE </w:instrText>
    </w:r>
    <w:r w:rsidRPr="00E477A2">
      <w:rPr>
        <w:lang w:val="en-GB"/>
      </w:rPr>
      <w:fldChar w:fldCharType="separate"/>
    </w:r>
    <w:r w:rsidRPr="00E477A2">
      <w:rPr>
        <w:lang w:val="en-GB"/>
      </w:rPr>
      <w:t>1</w:t>
    </w:r>
    <w:r w:rsidRPr="00E477A2">
      <w:rPr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26B3B7" w14:textId="77777777" w:rsidR="009210A3" w:rsidRPr="00E477A2" w:rsidRDefault="009210A3">
      <w:r w:rsidRPr="00E477A2">
        <w:separator/>
      </w:r>
    </w:p>
  </w:footnote>
  <w:footnote w:type="continuationSeparator" w:id="0">
    <w:p w14:paraId="244833AC" w14:textId="77777777" w:rsidR="009210A3" w:rsidRPr="00E477A2" w:rsidRDefault="009210A3">
      <w:r w:rsidRPr="00E477A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B9DAA" w14:textId="77777777" w:rsidR="00F42B42" w:rsidRPr="00E477A2" w:rsidRDefault="00F42B42">
    <w:pPr>
      <w:pStyle w:val="Sidhuvud1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C21D5" w14:textId="77777777" w:rsidR="00F42B42" w:rsidRPr="00E477A2" w:rsidRDefault="00CD6733">
    <w:pPr>
      <w:pStyle w:val="Sidhuvud1"/>
      <w:rPr>
        <w:lang w:val="en-GB"/>
      </w:rPr>
    </w:pPr>
    <w:r w:rsidRPr="00E477A2">
      <w:rPr>
        <w:lang w:val="en-GB" w:eastAsia="sv-SE"/>
      </w:rPr>
      <w:drawing>
        <wp:inline distT="0" distB="0" distL="0" distR="0" wp14:anchorId="1E49A45A" wp14:editId="638BCE5E">
          <wp:extent cx="850900" cy="824230"/>
          <wp:effectExtent l="0" t="0" r="0" b="0"/>
          <wp:docPr id="2049" name="shape20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22BAF" w14:textId="77777777" w:rsidR="00F42B42" w:rsidRPr="00E477A2" w:rsidRDefault="00CD6733">
    <w:pPr>
      <w:pStyle w:val="Sidhuvud1"/>
      <w:rPr>
        <w:lang w:val="en-GB"/>
      </w:rPr>
    </w:pPr>
    <w:r w:rsidRPr="00E477A2">
      <w:rPr>
        <w:lang w:val="en-GB" w:eastAsia="sv-SE"/>
      </w:rPr>
      <w:drawing>
        <wp:inline distT="0" distB="0" distL="0" distR="0" wp14:anchorId="0A32D2EF" wp14:editId="0578E144">
          <wp:extent cx="850900" cy="824230"/>
          <wp:effectExtent l="0" t="0" r="0" b="0"/>
          <wp:docPr id="2050" name="shape20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E78AF"/>
    <w:multiLevelType w:val="hybridMultilevel"/>
    <w:tmpl w:val="5B30D3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A608C"/>
    <w:multiLevelType w:val="multilevel"/>
    <w:tmpl w:val="51C68D0E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4D73F42"/>
    <w:multiLevelType w:val="multilevel"/>
    <w:tmpl w:val="0838A9AE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756022A"/>
    <w:multiLevelType w:val="multilevel"/>
    <w:tmpl w:val="7FBE13A0"/>
    <w:lvl w:ilvl="0">
      <w:start w:val="1"/>
      <w:numFmt w:val="upperLetter"/>
      <w:pStyle w:val="Annex"/>
      <w:lvlText w:val="ANNEX 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9E5416"/>
    <w:multiLevelType w:val="multilevel"/>
    <w:tmpl w:val="18689970"/>
    <w:lvl w:ilvl="0">
      <w:start w:val="1"/>
      <w:numFmt w:val="decimal"/>
      <w:pStyle w:val="Merkittyluettelo3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30712A61"/>
    <w:multiLevelType w:val="hybridMultilevel"/>
    <w:tmpl w:val="FADA1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7836CE"/>
    <w:multiLevelType w:val="multilevel"/>
    <w:tmpl w:val="651E8D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Rubrik51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Rubrik71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Rubrik81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Rubrik91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472C220B"/>
    <w:multiLevelType w:val="multilevel"/>
    <w:tmpl w:val="7A7C54BA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D4741E"/>
    <w:multiLevelType w:val="hybridMultilevel"/>
    <w:tmpl w:val="CA84E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E958E9"/>
    <w:multiLevelType w:val="multilevel"/>
    <w:tmpl w:val="6AFA938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54C25B76"/>
    <w:multiLevelType w:val="multilevel"/>
    <w:tmpl w:val="ED3E1D5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Rubrik41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56BF37C1"/>
    <w:multiLevelType w:val="multilevel"/>
    <w:tmpl w:val="585E9F7A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78126DD"/>
    <w:multiLevelType w:val="multilevel"/>
    <w:tmpl w:val="5D5CFFD8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num w:numId="1" w16cid:durableId="1532064242">
    <w:abstractNumId w:val="10"/>
  </w:num>
  <w:num w:numId="2" w16cid:durableId="987856408">
    <w:abstractNumId w:val="6"/>
  </w:num>
  <w:num w:numId="3" w16cid:durableId="1130247451">
    <w:abstractNumId w:val="3"/>
  </w:num>
  <w:num w:numId="4" w16cid:durableId="1942182510">
    <w:abstractNumId w:val="11"/>
  </w:num>
  <w:num w:numId="5" w16cid:durableId="301886716">
    <w:abstractNumId w:val="12"/>
  </w:num>
  <w:num w:numId="6" w16cid:durableId="912475126">
    <w:abstractNumId w:val="2"/>
  </w:num>
  <w:num w:numId="7" w16cid:durableId="1344817478">
    <w:abstractNumId w:val="9"/>
  </w:num>
  <w:num w:numId="8" w16cid:durableId="1587689898">
    <w:abstractNumId w:val="4"/>
  </w:num>
  <w:num w:numId="9" w16cid:durableId="479343635">
    <w:abstractNumId w:val="1"/>
  </w:num>
  <w:num w:numId="10" w16cid:durableId="1624270213">
    <w:abstractNumId w:val="7"/>
  </w:num>
  <w:num w:numId="11" w16cid:durableId="322050098">
    <w:abstractNumId w:val="10"/>
  </w:num>
  <w:num w:numId="12" w16cid:durableId="1459184911">
    <w:abstractNumId w:val="8"/>
  </w:num>
  <w:num w:numId="13" w16cid:durableId="772213827">
    <w:abstractNumId w:val="10"/>
  </w:num>
  <w:num w:numId="14" w16cid:durableId="999042965">
    <w:abstractNumId w:val="5"/>
  </w:num>
  <w:num w:numId="15" w16cid:durableId="657392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B42"/>
    <w:rsid w:val="00011FE8"/>
    <w:rsid w:val="00030CB5"/>
    <w:rsid w:val="00056F02"/>
    <w:rsid w:val="00095D0D"/>
    <w:rsid w:val="000E6095"/>
    <w:rsid w:val="001168D9"/>
    <w:rsid w:val="0014631E"/>
    <w:rsid w:val="0017699B"/>
    <w:rsid w:val="001A2849"/>
    <w:rsid w:val="001D1D8A"/>
    <w:rsid w:val="001F3D93"/>
    <w:rsid w:val="001F5C2C"/>
    <w:rsid w:val="00214A12"/>
    <w:rsid w:val="00253CA8"/>
    <w:rsid w:val="00286428"/>
    <w:rsid w:val="00295F5E"/>
    <w:rsid w:val="00297921"/>
    <w:rsid w:val="002C0C12"/>
    <w:rsid w:val="00302B7A"/>
    <w:rsid w:val="0030555B"/>
    <w:rsid w:val="00311B09"/>
    <w:rsid w:val="003A44FF"/>
    <w:rsid w:val="003C041A"/>
    <w:rsid w:val="003C73DE"/>
    <w:rsid w:val="003D535F"/>
    <w:rsid w:val="003E14D3"/>
    <w:rsid w:val="0042591C"/>
    <w:rsid w:val="00493AF2"/>
    <w:rsid w:val="004A27FC"/>
    <w:rsid w:val="0050164B"/>
    <w:rsid w:val="00554DF7"/>
    <w:rsid w:val="00557723"/>
    <w:rsid w:val="00582493"/>
    <w:rsid w:val="00585515"/>
    <w:rsid w:val="005E5502"/>
    <w:rsid w:val="00624BF5"/>
    <w:rsid w:val="00652693"/>
    <w:rsid w:val="006529C3"/>
    <w:rsid w:val="006713CD"/>
    <w:rsid w:val="00696204"/>
    <w:rsid w:val="006A1ED3"/>
    <w:rsid w:val="006A3ECB"/>
    <w:rsid w:val="006C62D6"/>
    <w:rsid w:val="006E1317"/>
    <w:rsid w:val="00737459"/>
    <w:rsid w:val="00774030"/>
    <w:rsid w:val="007835A3"/>
    <w:rsid w:val="007907C6"/>
    <w:rsid w:val="00794936"/>
    <w:rsid w:val="00795D3D"/>
    <w:rsid w:val="007A68E5"/>
    <w:rsid w:val="007B52BE"/>
    <w:rsid w:val="007E558A"/>
    <w:rsid w:val="00833F79"/>
    <w:rsid w:val="00847F38"/>
    <w:rsid w:val="00856336"/>
    <w:rsid w:val="008805EF"/>
    <w:rsid w:val="00880C2A"/>
    <w:rsid w:val="00895D05"/>
    <w:rsid w:val="008B3AF9"/>
    <w:rsid w:val="008C3212"/>
    <w:rsid w:val="008D1AC6"/>
    <w:rsid w:val="008F000F"/>
    <w:rsid w:val="00913448"/>
    <w:rsid w:val="009210A3"/>
    <w:rsid w:val="009302F7"/>
    <w:rsid w:val="009557B5"/>
    <w:rsid w:val="00980B32"/>
    <w:rsid w:val="009A0F32"/>
    <w:rsid w:val="00A03ACD"/>
    <w:rsid w:val="00A2341A"/>
    <w:rsid w:val="00A34143"/>
    <w:rsid w:val="00A521D7"/>
    <w:rsid w:val="00A77060"/>
    <w:rsid w:val="00AB0FFA"/>
    <w:rsid w:val="00AB302A"/>
    <w:rsid w:val="00AF3F6E"/>
    <w:rsid w:val="00B77294"/>
    <w:rsid w:val="00BB390B"/>
    <w:rsid w:val="00BD1264"/>
    <w:rsid w:val="00C14A8D"/>
    <w:rsid w:val="00C34A29"/>
    <w:rsid w:val="00C91FC6"/>
    <w:rsid w:val="00CD6733"/>
    <w:rsid w:val="00CE2BB3"/>
    <w:rsid w:val="00D17469"/>
    <w:rsid w:val="00D47742"/>
    <w:rsid w:val="00E43D54"/>
    <w:rsid w:val="00E477A2"/>
    <w:rsid w:val="00E74E7A"/>
    <w:rsid w:val="00E801F7"/>
    <w:rsid w:val="00F20F94"/>
    <w:rsid w:val="00F25730"/>
    <w:rsid w:val="00F27C00"/>
    <w:rsid w:val="00F33489"/>
    <w:rsid w:val="00F3620E"/>
    <w:rsid w:val="00F42B42"/>
    <w:rsid w:val="00F42EE8"/>
    <w:rsid w:val="00F73280"/>
    <w:rsid w:val="00F74BB0"/>
    <w:rsid w:val="00FC3484"/>
    <w:rsid w:val="00FF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I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951F71"/>
  <w15:docId w15:val="{9B2466F5-13E4-413C-AA75-500562E03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er" w:uiPriority="99"/>
    <w:lsdException w:name="caption" w:semiHidden="1" w:uiPriority="53" w:unhideWhenUsed="1" w:qFormat="1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/>
    <w:lsdException w:name="Medium List 1 Accent 1"/>
    <w:lsdException w:name="Revision" w:semiHidden="1"/>
    <w:lsdException w:name="List Paragraph" w:uiPriority="52" w:qFormat="1"/>
    <w:lsdException w:name="Quote" w:uiPriority="41"/>
    <w:lsdException w:name="Intense Quote" w:uiPriority="48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25"/>
    <w:lsdException w:name="Intense Emphasis" w:uiPriority="33"/>
    <w:lsdException w:name="Subtle Reference" w:uiPriority="49"/>
    <w:lsdException w:name="Intense Reference" w:uiPriority="50"/>
    <w:lsdException w:name="Book Title" w:uiPriority="5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pPr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pPr>
      <w:keepNext/>
      <w:numPr>
        <w:ilvl w:val="2"/>
        <w:numId w:val="1"/>
      </w:numPr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6">
    <w:name w:val="heading 6"/>
    <w:basedOn w:val="Normal"/>
    <w:next w:val="Normal"/>
    <w:unhideWhenUsed/>
    <w:qFormat/>
    <w:pPr>
      <w:numPr>
        <w:ilvl w:val="5"/>
        <w:numId w:val="1"/>
      </w:numPr>
      <w:spacing w:before="240" w:after="60"/>
      <w:outlineLvl w:val="5"/>
    </w:pPr>
    <w:rPr>
      <w:rFonts w:cs="Arial"/>
      <w:b/>
      <w:bCs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ubrik41">
    <w:name w:val="Rubrik 41"/>
    <w:basedOn w:val="Normal"/>
    <w:next w:val="Normal"/>
    <w:qFormat/>
    <w:pPr>
      <w:keepNext/>
      <w:widowControl w:val="0"/>
      <w:numPr>
        <w:ilvl w:val="3"/>
        <w:numId w:val="1"/>
      </w:numPr>
      <w:tabs>
        <w:tab w:val="clear" w:pos="864"/>
        <w:tab w:val="left" w:pos="851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customStyle="1" w:styleId="Rubrik51">
    <w:name w:val="Rubrik 51"/>
    <w:basedOn w:val="Normal"/>
    <w:next w:val="Normal"/>
    <w:qFormat/>
    <w:pPr>
      <w:numPr>
        <w:ilvl w:val="4"/>
        <w:numId w:val="2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customStyle="1" w:styleId="Rubrik71">
    <w:name w:val="Rubrik 71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customStyle="1" w:styleId="Rubrik81">
    <w:name w:val="Rubrik 81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customStyle="1" w:styleId="Rubrik91">
    <w:name w:val="Rubrik 91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customStyle="1" w:styleId="Standardstycketeckensnitt1">
    <w:name w:val="Standardstycketeckensnitt1"/>
    <w:uiPriority w:val="1"/>
    <w:semiHidden/>
    <w:unhideWhenUsed/>
  </w:style>
  <w:style w:type="character" w:customStyle="1" w:styleId="FooterChar">
    <w:name w:val="Footer Char"/>
    <w:link w:val="Sidfot1"/>
    <w:qFormat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Sidhuvud1"/>
    <w:uiPriority w:val="99"/>
    <w:qFormat/>
    <w:rPr>
      <w:rFonts w:ascii="Arial" w:eastAsia="MS Mincho" w:hAnsi="Arial"/>
      <w:lang w:val="fr-FR" w:eastAsia="ja-JP"/>
    </w:rPr>
  </w:style>
  <w:style w:type="character" w:customStyle="1" w:styleId="Sidnummer1">
    <w:name w:val="Sidnummer1"/>
    <w:qFormat/>
    <w:rPr>
      <w:rFonts w:ascii="Arial" w:hAnsi="Arial"/>
      <w:sz w:val="20"/>
    </w:rPr>
  </w:style>
  <w:style w:type="character" w:customStyle="1" w:styleId="BodyTextChar">
    <w:name w:val="Body Text Char"/>
    <w:link w:val="BodyText"/>
    <w:qFormat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Brdtextmedindrag1"/>
    <w:qFormat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Brdtextmedindrag21"/>
    <w:qFormat/>
    <w:rPr>
      <w:rFonts w:ascii="Arial" w:eastAsia="Calibri" w:hAnsi="Arial" w:cs="Calibri"/>
      <w:sz w:val="22"/>
      <w:szCs w:val="22"/>
      <w:lang w:eastAsia="de-DE"/>
    </w:rPr>
  </w:style>
  <w:style w:type="character" w:customStyle="1" w:styleId="Kommentarsreferens1">
    <w:name w:val="Kommentarsreferens1"/>
    <w:basedOn w:val="Standardstycketeckensnitt1"/>
    <w:qFormat/>
    <w:rPr>
      <w:sz w:val="16"/>
      <w:szCs w:val="16"/>
    </w:rPr>
  </w:style>
  <w:style w:type="character" w:customStyle="1" w:styleId="CommentTextChar">
    <w:name w:val="Comment Text Char"/>
    <w:basedOn w:val="Standardstycketeckensnitt1"/>
    <w:link w:val="Kommentarer1"/>
    <w:qFormat/>
    <w:rPr>
      <w:rFonts w:ascii="Calibri" w:hAnsi="Calibri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qFormat/>
    <w:rPr>
      <w:rFonts w:ascii="Calibri" w:hAnsi="Calibri"/>
      <w:b/>
      <w:bCs/>
      <w:lang w:val="en-GB" w:eastAsia="en-US"/>
    </w:rPr>
  </w:style>
  <w:style w:type="character" w:customStyle="1" w:styleId="BalloonTextChar">
    <w:name w:val="Balloon Text Char"/>
    <w:basedOn w:val="Standardstycketeckensnitt1"/>
    <w:link w:val="BalloonText"/>
    <w:semiHidden/>
    <w:qFormat/>
    <w:rPr>
      <w:rFonts w:ascii="Segoe UI" w:hAnsi="Segoe UI" w:cs="Segoe UI"/>
      <w:sz w:val="18"/>
      <w:szCs w:val="18"/>
      <w:lang w:val="en-GB" w:eastAsia="en-US"/>
    </w:rPr>
  </w:style>
  <w:style w:type="character" w:customStyle="1" w:styleId="Hyperlnk1">
    <w:name w:val="Hyperlänk1"/>
    <w:basedOn w:val="Standardstycketeckensnitt1"/>
    <w:rPr>
      <w:color w:val="0563C1"/>
      <w:u w:val="single"/>
    </w:rPr>
  </w:style>
  <w:style w:type="character" w:customStyle="1" w:styleId="UnresolvedMention1">
    <w:name w:val="Unresolved Mention1"/>
    <w:basedOn w:val="Standardstycketeckensnitt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Normal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qFormat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Lista1">
    <w:name w:val="Lista1"/>
    <w:basedOn w:val="BodyText"/>
    <w:rPr>
      <w:rFonts w:cs="Arial Unicode MS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qFormat/>
    <w:pPr>
      <w:spacing w:before="480" w:after="120"/>
      <w:jc w:val="center"/>
      <w:outlineLvl w:val="0"/>
    </w:pPr>
    <w:rPr>
      <w:rFonts w:cs="Arial"/>
      <w:b/>
      <w:bCs/>
      <w:color w:val="2E74B5"/>
      <w:kern w:val="2"/>
      <w:sz w:val="32"/>
      <w:szCs w:val="32"/>
    </w:rPr>
  </w:style>
  <w:style w:type="paragraph" w:customStyle="1" w:styleId="Annex">
    <w:name w:val="Annex"/>
    <w:basedOn w:val="Heading1"/>
    <w:next w:val="Normal"/>
    <w:qFormat/>
    <w:pPr>
      <w:numPr>
        <w:numId w:val="3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qFormat/>
    <w:pPr>
      <w:numPr>
        <w:numId w:val="4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qFormat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pPr>
      <w:numPr>
        <w:numId w:val="5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pPr>
      <w:numPr>
        <w:numId w:val="6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pPr>
      <w:numPr>
        <w:numId w:val="7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Normal"/>
    <w:qFormat/>
  </w:style>
  <w:style w:type="paragraph" w:customStyle="1" w:styleId="Sidfot1">
    <w:name w:val="Sidfot1"/>
    <w:basedOn w:val="Normal"/>
    <w:link w:val="FooterChar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customStyle="1" w:styleId="Sidhuvud1">
    <w:name w:val="Sidhuvud1"/>
    <w:basedOn w:val="Normal"/>
    <w:link w:val="HeaderChar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Merkittyluettelo31">
    <w:name w:val="Merkitty luettelo 31"/>
    <w:basedOn w:val="Normal"/>
    <w:qFormat/>
    <w:pPr>
      <w:numPr>
        <w:numId w:val="8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pPr>
      <w:numPr>
        <w:ilvl w:val="1"/>
        <w:numId w:val="8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pPr>
      <w:widowControl w:val="0"/>
      <w:numPr>
        <w:ilvl w:val="2"/>
        <w:numId w:val="8"/>
      </w:numPr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TableofFigures"/>
    <w:qFormat/>
    <w:pPr>
      <w:numPr>
        <w:numId w:val="9"/>
      </w:numPr>
      <w:tabs>
        <w:tab w:val="clear" w:pos="851"/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qFormat/>
    <w:rPr>
      <w:lang w:val="fr-FR" w:eastAsia="fr-FR"/>
    </w:rPr>
  </w:style>
  <w:style w:type="paragraph" w:customStyle="1" w:styleId="Table">
    <w:name w:val="Table_#"/>
    <w:basedOn w:val="Normal"/>
    <w:next w:val="Normal"/>
    <w:qFormat/>
    <w:pPr>
      <w:numPr>
        <w:numId w:val="10"/>
      </w:numPr>
      <w:jc w:val="center"/>
    </w:pPr>
    <w:rPr>
      <w:i/>
      <w:szCs w:val="24"/>
      <w:lang w:val="fr-FR" w:eastAsia="en-GB"/>
    </w:rPr>
  </w:style>
  <w:style w:type="paragraph" w:customStyle="1" w:styleId="Brdtextmedindrag1">
    <w:name w:val="Brödtext med indrag1"/>
    <w:basedOn w:val="Normal"/>
    <w:link w:val="BodyTextIndentChar"/>
    <w:pPr>
      <w:spacing w:after="120"/>
      <w:ind w:left="567"/>
    </w:pPr>
    <w:rPr>
      <w:rFonts w:eastAsia="Calibri" w:cs="Calibri"/>
      <w:szCs w:val="22"/>
      <w:lang w:eastAsia="en-GB"/>
    </w:rPr>
  </w:style>
  <w:style w:type="paragraph" w:customStyle="1" w:styleId="Brdtextmedindrag21">
    <w:name w:val="Brödtext med indrag 21"/>
    <w:basedOn w:val="Normal"/>
    <w:link w:val="BodyTextIndent2Char"/>
    <w:qFormat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customStyle="1" w:styleId="Kommentarer1">
    <w:name w:val="Kommentarer1"/>
    <w:basedOn w:val="Normal"/>
    <w:link w:val="CommentTextChar"/>
    <w:qFormat/>
    <w:rPr>
      <w:sz w:val="20"/>
    </w:rPr>
  </w:style>
  <w:style w:type="paragraph" w:styleId="CommentSubject">
    <w:name w:val="annotation subject"/>
    <w:basedOn w:val="Kommentarer1"/>
    <w:next w:val="Kommentarer1"/>
    <w:link w:val="CommentSubjectChar"/>
    <w:semiHidden/>
    <w:unhideWhenUsed/>
    <w:qFormat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qFormat/>
    <w:rPr>
      <w:rFonts w:ascii="Segoe UI" w:hAnsi="Segoe UI" w:cs="Segoe UI"/>
      <w:sz w:val="18"/>
      <w:szCs w:val="18"/>
    </w:rPr>
  </w:style>
  <w:style w:type="paragraph" w:customStyle="1" w:styleId="Revision1">
    <w:name w:val="Revision1"/>
    <w:uiPriority w:val="99"/>
    <w:semiHidden/>
    <w:qFormat/>
    <w:rPr>
      <w:rFonts w:ascii="Calibri" w:hAnsi="Calibri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  <w:style w:type="character" w:styleId="Hyperlink">
    <w:name w:val="Hyperlink"/>
    <w:basedOn w:val="DefaultParagraphFont"/>
    <w:rsid w:val="00D1746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17469"/>
    <w:rPr>
      <w:color w:val="605E5C"/>
      <w:shd w:val="clear" w:color="auto" w:fill="E1DFDD"/>
    </w:rPr>
  </w:style>
  <w:style w:type="paragraph" w:styleId="Header">
    <w:name w:val="header"/>
    <w:basedOn w:val="Normal"/>
    <w:uiPriority w:val="99"/>
    <w:rsid w:val="00554DF7"/>
    <w:pPr>
      <w:tabs>
        <w:tab w:val="clear" w:pos="851"/>
        <w:tab w:val="center" w:pos="4820"/>
        <w:tab w:val="right" w:pos="9639"/>
      </w:tabs>
      <w:suppressAutoHyphens w:val="0"/>
    </w:pPr>
    <w:rPr>
      <w:rFonts w:ascii="Arial" w:eastAsia="Calibri" w:hAnsi="Arial" w:cs="Calibri"/>
      <w:szCs w:val="22"/>
      <w:lang w:eastAsia="en-GB"/>
    </w:rPr>
  </w:style>
  <w:style w:type="character" w:customStyle="1" w:styleId="HeaderChar1">
    <w:name w:val="Header Char1"/>
    <w:basedOn w:val="DefaultParagraphFont"/>
    <w:rsid w:val="00554DF7"/>
    <w:rPr>
      <w:rFonts w:ascii="Calibri" w:hAnsi="Calibri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6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easa.europa.eu/en/newsroom-and-events/news/easa-publishes-template-operations-manual-specific-category-uas-operation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Calibri"/>
        <a:ea typeface=""/>
        <a:cs typeface=""/>
        <a:font script="Jpan" typeface="MS Mincho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3B0C0E-32F5-4403-8C89-E6A81335F3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361CBE-A861-4804-AE2E-268E416B59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741</Words>
  <Characters>4229</Characters>
  <Application>Microsoft Office Word</Application>
  <DocSecurity>0</DocSecurity>
  <Lines>35</Lines>
  <Paragraphs>9</Paragraphs>
  <ScaleCrop>false</ScaleCrop>
  <Manager/>
  <Company/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Jillian Carson-Jackson</dc:creator>
  <cp:keywords/>
  <dc:description/>
  <cp:lastModifiedBy>Jillian Carson-Jackson</cp:lastModifiedBy>
  <cp:revision>2</cp:revision>
  <cp:lastPrinted>2023-09-20T09:59:00Z</cp:lastPrinted>
  <dcterms:created xsi:type="dcterms:W3CDTF">2024-10-03T11:05:00Z</dcterms:created>
  <dcterms:modified xsi:type="dcterms:W3CDTF">2024-10-03T11:05:00Z</dcterms:modified>
  <cp:version>1200.0100.01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ActionId">
    <vt:lpwstr>577f4100-47fa-4fcd-8db4-012f7d04cee1</vt:lpwstr>
  </property>
  <property fmtid="{D5CDD505-2E9C-101B-9397-08002B2CF9AE}" pid="3" name="MSIP_Label_c8b443ca-c1bb-4c68-942c-da1c759dcae1_ContentBits">
    <vt:lpwstr>0</vt:lpwstr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Method">
    <vt:lpwstr>Standard</vt:lpwstr>
  </property>
  <property fmtid="{D5CDD505-2E9C-101B-9397-08002B2CF9AE}" pid="6" name="MSIP_Label_c8b443ca-c1bb-4c68-942c-da1c759dcae1_Name">
    <vt:lpwstr>c8b443ca-c1bb-4c68-942c-da1c759dcae1</vt:lpwstr>
  </property>
  <property fmtid="{D5CDD505-2E9C-101B-9397-08002B2CF9AE}" pid="7" name="MSIP_Label_c8b443ca-c1bb-4c68-942c-da1c759dcae1_SetDate">
    <vt:lpwstr>2023-09-21T12:19:01Z</vt:lpwstr>
  </property>
  <property fmtid="{D5CDD505-2E9C-101B-9397-08002B2CF9AE}" pid="8" name="MSIP_Label_c8b443ca-c1bb-4c68-942c-da1c759dcae1_SiteId">
    <vt:lpwstr>3fd408b5-82e6-4dc0-a36c-6e2aa815db3e</vt:lpwstr>
  </property>
</Properties>
</file>